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170C78">
        <w:trPr>
          <w:cantSplit/>
          <w:trHeight w:val="59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AEDC" w14:textId="77777777" w:rsidR="006E3235" w:rsidRDefault="006E3235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1100A5" w14:textId="77777777" w:rsidR="00C4162D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April 20-24</w:t>
            </w:r>
          </w:p>
          <w:p w14:paraId="76C3D60D" w14:textId="7BCF1C38" w:rsidR="0030237B" w:rsidRP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237B">
              <w:rPr>
                <w:rFonts w:ascii="Century Gothic" w:hAnsi="Century Gothic"/>
                <w:b/>
                <w:sz w:val="18"/>
                <w:szCs w:val="18"/>
              </w:rPr>
              <w:t>Theme- Earth Day-Recycle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1BCF" w14:textId="77777777" w:rsidR="006E3235" w:rsidRDefault="006E3235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D98E36" w14:textId="77777777" w:rsidR="00C4162D" w:rsidRDefault="009164D2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April 27-May 1</w:t>
            </w:r>
          </w:p>
          <w:p w14:paraId="27061D5D" w14:textId="3BD22F74" w:rsidR="009164D2" w:rsidRPr="0030237B" w:rsidRDefault="009164D2" w:rsidP="009164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Theme-Nursery Rhymes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EEA1" w14:textId="77777777" w:rsidR="00FC6B7A" w:rsidRDefault="006E323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25EB9DA3" w14:textId="77777777" w:rsidR="006E3235" w:rsidRDefault="006E323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May 4-8</w:t>
            </w:r>
          </w:p>
          <w:p w14:paraId="30A152DA" w14:textId="5B0B2A5D" w:rsidR="006E3235" w:rsidRPr="0030237B" w:rsidRDefault="006E323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Nursery Rhymes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565" w14:textId="77777777" w:rsidR="00FC6B7A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3263D0D" w14:textId="77777777" w:rsidR="00D42AD4" w:rsidRDefault="00D42AD4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May 11-15</w:t>
            </w:r>
          </w:p>
          <w:p w14:paraId="37F43569" w14:textId="5219D4B6" w:rsidR="00D42AD4" w:rsidRPr="0030237B" w:rsidRDefault="00D42AD4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Rainforest</w:t>
            </w: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6D00C88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1FC181EB" w:rsidR="00870549" w:rsidRPr="00126758" w:rsidRDefault="00126758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Earth Day and how to reduce-reuse and recycle things around the house.    Students will respond to the writing prompt:  “I can keep the earth clean by… Students will learn recycling songs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569B" w14:textId="402B7693" w:rsidR="00870549" w:rsidRPr="009164D2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nursery rhymes-rhyming words and sequencing-first-next-then                           Students will respond to the writing prompts:  “How would you fix Humpty Dumpty?” “Where do you think the kittens found their mittens?”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A7B0F" w14:textId="6437A94C" w:rsidR="00FC6B7A" w:rsidRPr="0030237B" w:rsidRDefault="006E3235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nursery rhymes- Students will match upper and lower case letters. Students will respond to writing prompts</w:t>
            </w:r>
            <w:r w:rsidR="005B5F25">
              <w:rPr>
                <w:rFonts w:ascii="Century Gothic" w:hAnsi="Century Gothic"/>
                <w:bCs w:val="0"/>
                <w:sz w:val="18"/>
                <w:szCs w:val="18"/>
              </w:rPr>
              <w:t>.  Students will practice letter sounds and letter names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44C6B593" w:rsidR="00FC6B7A" w:rsidRPr="0030237B" w:rsidRDefault="00D42AD4" w:rsidP="00D42AD4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animals of the rainforest</w:t>
            </w:r>
            <w:r w:rsidR="00F73BD4">
              <w:rPr>
                <w:rFonts w:ascii="Century Gothic" w:hAnsi="Century Gothic"/>
                <w:bCs w:val="0"/>
                <w:sz w:val="18"/>
                <w:szCs w:val="18"/>
              </w:rPr>
              <w:t>.  Students will respond to writing prompts.  Students will practice letter sounds and letter names as well as practice writing the letters in their name</w:t>
            </w: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EA14" w14:textId="0CD7DEDB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use one to one correspondence to identify and count objects 1-20 </w:t>
            </w:r>
          </w:p>
          <w:p w14:paraId="508D2603" w14:textId="77777777" w:rsidR="00C832EE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FF06F15" w14:textId="7896E6DF" w:rsidR="00FC6B7A" w:rsidRPr="0030237B" w:rsidRDefault="00C832E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and order numbers 1-10 to create a number puzzle.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0B832" w14:textId="77777777" w:rsidR="00FC6B7A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identify and complete the pattern </w:t>
            </w:r>
          </w:p>
          <w:p w14:paraId="45E284E5" w14:textId="15DDF4C1" w:rsidR="009164D2" w:rsidRPr="0030237B" w:rsidRDefault="009164D2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sequence the rhyme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2FC2C7FC" w:rsidR="00FC6B7A" w:rsidRPr="0030237B" w:rsidRDefault="005B5F25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build number towers.  Students will identify, order and use one to one correspondence to create numbers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76D5D918" w:rsidR="00FC6B7A" w:rsidRPr="0030237B" w:rsidRDefault="00F630E7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build number towers.  Students will identify, order and use one to one correspondence to create numbers</w:t>
            </w:r>
          </w:p>
        </w:tc>
      </w:tr>
      <w:tr w:rsidR="00FC6B7A" w:rsidRPr="007D6445" w14:paraId="59121087" w14:textId="77777777" w:rsidTr="007100C0">
        <w:trPr>
          <w:cantSplit/>
          <w:trHeight w:val="12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25574B5B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2DFB" w14:textId="77777777" w:rsidR="00F21336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</w:t>
            </w:r>
            <w:r w:rsidR="00F21336">
              <w:rPr>
                <w:rFonts w:ascii="Century Gothic" w:hAnsi="Century Gothic"/>
                <w:sz w:val="18"/>
                <w:szCs w:val="18"/>
              </w:rPr>
              <w:t xml:space="preserve">identify and </w:t>
            </w:r>
            <w:r>
              <w:rPr>
                <w:rFonts w:ascii="Century Gothic" w:hAnsi="Century Gothic"/>
                <w:sz w:val="18"/>
                <w:szCs w:val="18"/>
              </w:rPr>
              <w:t>sort objects into two categ</w:t>
            </w:r>
            <w:r w:rsidR="00F21336">
              <w:rPr>
                <w:rFonts w:ascii="Century Gothic" w:hAnsi="Century Gothic"/>
                <w:sz w:val="18"/>
                <w:szCs w:val="18"/>
              </w:rPr>
              <w:t>ories</w:t>
            </w:r>
          </w:p>
          <w:p w14:paraId="445A96B5" w14:textId="77777777" w:rsidR="00FC6B7A" w:rsidRDefault="00C832E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recycle or garbage</w:t>
            </w:r>
          </w:p>
          <w:p w14:paraId="6FCAE7C8" w14:textId="77777777" w:rsidR="00170C78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chart how often then do things around the house </w:t>
            </w:r>
          </w:p>
          <w:p w14:paraId="352C725F" w14:textId="562AD7DE" w:rsidR="00F21336" w:rsidRPr="0030237B" w:rsidRDefault="00170C78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that help the planet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7ABE" w14:textId="77777777" w:rsidR="00FC6B7A" w:rsidRDefault="00295168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Magic Milk experiment</w:t>
            </w:r>
          </w:p>
          <w:p w14:paraId="052C69E0" w14:textId="5E5C6CA1" w:rsidR="00295168" w:rsidRPr="0030237B" w:rsidRDefault="00295168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 Science Button for Monday April 27</w:t>
            </w:r>
            <w:r w:rsidR="00BE4317">
              <w:rPr>
                <w:rFonts w:ascii="Century Gothic" w:hAnsi="Century Gothic"/>
                <w:sz w:val="18"/>
                <w:szCs w:val="18"/>
              </w:rPr>
              <w:t xml:space="preserve">                                     Dish soap + milk + food coloring cause a reaction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752B" w14:textId="4CE08CCE" w:rsidR="00FC6B7A" w:rsidRPr="0030237B" w:rsidRDefault="005B5F2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Pepper Germs                          See</w:t>
            </w:r>
            <w:r w:rsidRPr="005B5F25">
              <w:rPr>
                <w:rFonts w:ascii="Century Gothic" w:hAnsi="Century Gothic"/>
                <w:b/>
                <w:sz w:val="18"/>
                <w:szCs w:val="18"/>
              </w:rPr>
              <w:t xml:space="preserve"> Science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button for Monday May 4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E58" w14:textId="6AC9A208" w:rsidR="00FC6B7A" w:rsidRPr="0030237B" w:rsidRDefault="00F630E7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learn about tigers.  Students will learn about Sink and Float           See </w:t>
            </w:r>
            <w:r w:rsidRPr="00F630E7">
              <w:rPr>
                <w:rFonts w:ascii="Century Gothic" w:hAnsi="Century Gothic"/>
                <w:b/>
                <w:sz w:val="18"/>
                <w:szCs w:val="18"/>
              </w:rPr>
              <w:t>Science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button for </w:t>
            </w:r>
            <w:r w:rsidRPr="00F630E7">
              <w:rPr>
                <w:rFonts w:ascii="Century Gothic" w:hAnsi="Century Gothic"/>
                <w:b/>
                <w:sz w:val="18"/>
                <w:szCs w:val="18"/>
              </w:rPr>
              <w:t>Monday May 11</w:t>
            </w:r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44DCA370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82B2" w14:textId="08DF91FA" w:rsidR="00170C78" w:rsidRPr="00170C78" w:rsidRDefault="00170C78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 xml:space="preserve">Daily outside time:            </w:t>
            </w: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proofErr w:type="gramStart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Hidden  Treasure</w:t>
            </w:r>
            <w:proofErr w:type="gramEnd"/>
            <w:r>
              <w:rPr>
                <w:rFonts w:ascii="Century Gothic" w:hAnsi="Century Gothic" w:cs="Arial"/>
                <w:b/>
                <w:color w:val="333333"/>
                <w:sz w:val="20"/>
                <w:szCs w:val="20"/>
              </w:rPr>
              <w:t>-</w:t>
            </w:r>
            <w:r w:rsidRPr="00170C78">
              <w:rPr>
                <w:rFonts w:ascii="Century Gothic" w:hAnsi="Century Gothic" w:cs="Arial"/>
                <w:color w:val="333333"/>
                <w:sz w:val="18"/>
                <w:szCs w:val="18"/>
              </w:rPr>
              <w:t>Hide</w:t>
            </w:r>
            <w:r>
              <w:rPr>
                <w:rFonts w:ascii="Century Gothic" w:hAnsi="Century Gothic" w:cs="Arial"/>
                <w:color w:val="333333"/>
                <w:sz w:val="18"/>
                <w:szCs w:val="18"/>
              </w:rPr>
              <w:t xml:space="preserve"> small toys or objects inside or outside.  Then have your child race to find the objects- prize for finding all objects may be a special snack or more outside free play time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D5DC" w14:textId="2589938C" w:rsidR="00FC6B7A" w:rsidRPr="0030237B" w:rsidRDefault="007100C0" w:rsidP="00170C78">
            <w:pPr>
              <w:pStyle w:val="NormalWeb"/>
              <w:shd w:val="clear" w:color="auto" w:fill="F8F8F8"/>
              <w:spacing w:before="24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  <w:r w:rsidRPr="00170C78">
              <w:rPr>
                <w:rFonts w:ascii="Century Gothic" w:hAnsi="Century Gothic" w:cs="Arial"/>
                <w:b/>
                <w:color w:val="C00000"/>
                <w:sz w:val="20"/>
                <w:szCs w:val="20"/>
              </w:rPr>
              <w:t xml:space="preserve">Gym Day-Friday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Fill the bucket game:  Ge 2 containers-place them a distance apart- get small objects to transfer from one bucket to the next- use a large or smaller spoon                         </w:t>
            </w:r>
            <w:r w:rsidRPr="007100C0">
              <w:rPr>
                <w:rFonts w:ascii="Century Gothic" w:hAnsi="Century Gothic"/>
                <w:b/>
                <w:sz w:val="18"/>
                <w:szCs w:val="18"/>
              </w:rPr>
              <w:t>Daily outside time-weather permitting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AB4D" w14:textId="77777777" w:rsidR="00FC6B7A" w:rsidRDefault="005B5F2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CD154C">
              <w:rPr>
                <w:rFonts w:ascii="Century Gothic" w:hAnsi="Century Gothic"/>
                <w:b/>
                <w:sz w:val="18"/>
                <w:szCs w:val="18"/>
              </w:rPr>
              <w:t>Daily outside time</w:t>
            </w:r>
          </w:p>
          <w:p w14:paraId="6DD38C4C" w14:textId="77777777" w:rsidR="00CD154C" w:rsidRP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16B3753" w14:textId="77777777" w:rsidR="005B5F25" w:rsidRDefault="005B5F2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CD154C">
              <w:rPr>
                <w:rFonts w:ascii="Century Gothic" w:hAnsi="Century Gothic"/>
                <w:color w:val="C00000"/>
                <w:sz w:val="18"/>
                <w:szCs w:val="18"/>
              </w:rPr>
              <w:t>Gym-Friday</w:t>
            </w:r>
          </w:p>
          <w:p w14:paraId="67BA2882" w14:textId="77777777" w:rsidR="00CD154C" w:rsidRP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  <w:sz w:val="18"/>
                <w:szCs w:val="18"/>
              </w:rPr>
            </w:pPr>
          </w:p>
          <w:p w14:paraId="6BB0E874" w14:textId="77777777" w:rsidR="002204C5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Keep the Balloon Up</w:t>
            </w:r>
          </w:p>
          <w:p w14:paraId="7CD29330" w14:textId="77777777" w:rsid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3C021AE" w14:textId="35658BC1" w:rsidR="00CD154C" w:rsidRPr="00CD154C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6"/>
                <w:szCs w:val="16"/>
              </w:rPr>
            </w:pPr>
            <w:r w:rsidRPr="00CD154C">
              <w:rPr>
                <w:rFonts w:ascii="Century Gothic" w:hAnsi="Century Gothic"/>
                <w:sz w:val="16"/>
                <w:szCs w:val="16"/>
              </w:rPr>
              <w:t>Materials needed -balloons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8016" w14:textId="77777777" w:rsidR="00F630E7" w:rsidRPr="00F630E7" w:rsidRDefault="00F630E7" w:rsidP="00F630E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</w:rPr>
            </w:pPr>
            <w:r w:rsidRPr="00F630E7">
              <w:rPr>
                <w:rFonts w:ascii="Century Gothic" w:hAnsi="Century Gothic"/>
                <w:b/>
              </w:rPr>
              <w:t>Daily outside time</w:t>
            </w:r>
          </w:p>
          <w:p w14:paraId="1EABA9A8" w14:textId="77777777" w:rsidR="00F630E7" w:rsidRPr="00F630E7" w:rsidRDefault="00F630E7" w:rsidP="00F630E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</w:rPr>
            </w:pPr>
          </w:p>
          <w:p w14:paraId="3A984775" w14:textId="77777777" w:rsidR="00F630E7" w:rsidRDefault="00F630E7" w:rsidP="00F630E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</w:rPr>
            </w:pPr>
            <w:r w:rsidRPr="00F630E7">
              <w:rPr>
                <w:rFonts w:ascii="Century Gothic" w:hAnsi="Century Gothic"/>
                <w:color w:val="C00000"/>
              </w:rPr>
              <w:t>Gym-Friday</w:t>
            </w:r>
          </w:p>
          <w:p w14:paraId="7EFA1A88" w14:textId="77777777" w:rsidR="00F630E7" w:rsidRDefault="00F630E7" w:rsidP="00F630E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</w:rPr>
            </w:pPr>
          </w:p>
          <w:p w14:paraId="5BD8DB1A" w14:textId="0BD0A9D6" w:rsidR="00F630E7" w:rsidRPr="00186C7A" w:rsidRDefault="00186C7A" w:rsidP="00F630E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Jump up Bend Down     using directional words-left-right-up-down</w:t>
            </w:r>
            <w:bookmarkStart w:id="0" w:name="_GoBack"/>
            <w:bookmarkEnd w:id="0"/>
          </w:p>
          <w:p w14:paraId="6CD8D1FF" w14:textId="77777777" w:rsidR="00FC6B7A" w:rsidRPr="0030237B" w:rsidRDefault="00FC6B7A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12669B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594E" w14:textId="554EA175" w:rsidR="00910966" w:rsidRPr="00CE0B2F" w:rsidRDefault="00CE0B2F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 new life banner! Alleluia!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89A7" w14:textId="2933BA9F" w:rsidR="003B3692" w:rsidRPr="0030237B" w:rsidRDefault="009164D2" w:rsidP="00E827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Seeds</w:t>
            </w:r>
            <w:r w:rsidR="007100C0">
              <w:rPr>
                <w:rFonts w:ascii="Century Gothic" w:hAnsi="Century Gothic"/>
                <w:sz w:val="18"/>
                <w:szCs w:val="18"/>
              </w:rPr>
              <w:t>: How do we recognize Jesus-“In the good deeds we do for others and others do for us” Talk about what a good deed is</w:t>
            </w:r>
            <w:proofErr w:type="gramStart"/>
            <w:r w:rsidR="007100C0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="007100C0">
              <w:rPr>
                <w:rFonts w:ascii="Century Gothic" w:hAnsi="Century Gothic"/>
                <w:sz w:val="18"/>
                <w:szCs w:val="18"/>
              </w:rPr>
              <w:t xml:space="preserve">  It gives you a warm fuzzy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68ADAEB0" w:rsidR="00FC6B7A" w:rsidRPr="0030237B" w:rsidRDefault="00CD154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Seeds: Jesus is my Shepherd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CBDE" w14:textId="6791ED0E" w:rsidR="00FC6B7A" w:rsidRPr="0030237B" w:rsidRDefault="00186C7A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learn that it is important to tell the truth even if you get in a little trouble-Jesus always asks us to </w:t>
            </w:r>
            <w:r w:rsidRPr="00186C7A">
              <w:rPr>
                <w:rFonts w:ascii="Century Gothic" w:hAnsi="Century Gothic"/>
                <w:b/>
                <w:sz w:val="18"/>
                <w:szCs w:val="18"/>
              </w:rPr>
              <w:t>tell the truth</w:t>
            </w:r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234B8E79">
            <wp:simplePos x="0" y="0"/>
            <wp:positionH relativeFrom="page">
              <wp:posOffset>1785620</wp:posOffset>
            </wp:positionH>
            <wp:positionV relativeFrom="paragraph">
              <wp:posOffset>-199390</wp:posOffset>
            </wp:positionV>
            <wp:extent cx="6428769" cy="8629650"/>
            <wp:effectExtent l="194945" t="167005" r="186055" b="167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6428769" cy="86296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C5C3A"/>
    <w:rsid w:val="000C625F"/>
    <w:rsid w:val="000D2AFE"/>
    <w:rsid w:val="000F428E"/>
    <w:rsid w:val="00126758"/>
    <w:rsid w:val="00162DA8"/>
    <w:rsid w:val="00170C78"/>
    <w:rsid w:val="00186C7A"/>
    <w:rsid w:val="001A3C21"/>
    <w:rsid w:val="001E6E8B"/>
    <w:rsid w:val="002204C5"/>
    <w:rsid w:val="00233A7C"/>
    <w:rsid w:val="00244463"/>
    <w:rsid w:val="002629FB"/>
    <w:rsid w:val="00295168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A4ED5"/>
    <w:rsid w:val="0050515A"/>
    <w:rsid w:val="0052117D"/>
    <w:rsid w:val="00557605"/>
    <w:rsid w:val="00583A2B"/>
    <w:rsid w:val="005B5F25"/>
    <w:rsid w:val="00644299"/>
    <w:rsid w:val="00667843"/>
    <w:rsid w:val="006820EA"/>
    <w:rsid w:val="006B56E8"/>
    <w:rsid w:val="006C666F"/>
    <w:rsid w:val="006E3235"/>
    <w:rsid w:val="007100C0"/>
    <w:rsid w:val="00724D20"/>
    <w:rsid w:val="007A5407"/>
    <w:rsid w:val="007C4EE2"/>
    <w:rsid w:val="007E3418"/>
    <w:rsid w:val="007F0DC0"/>
    <w:rsid w:val="0082656B"/>
    <w:rsid w:val="0083676C"/>
    <w:rsid w:val="00870549"/>
    <w:rsid w:val="0089697B"/>
    <w:rsid w:val="00910966"/>
    <w:rsid w:val="009164D2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26DE6"/>
    <w:rsid w:val="00B7705B"/>
    <w:rsid w:val="00BB47B5"/>
    <w:rsid w:val="00BE4317"/>
    <w:rsid w:val="00BF3041"/>
    <w:rsid w:val="00C03AB8"/>
    <w:rsid w:val="00C05A7C"/>
    <w:rsid w:val="00C06668"/>
    <w:rsid w:val="00C10125"/>
    <w:rsid w:val="00C2776E"/>
    <w:rsid w:val="00C308B2"/>
    <w:rsid w:val="00C4162D"/>
    <w:rsid w:val="00C46169"/>
    <w:rsid w:val="00C832EE"/>
    <w:rsid w:val="00C875A0"/>
    <w:rsid w:val="00CD154C"/>
    <w:rsid w:val="00CE0B2F"/>
    <w:rsid w:val="00CE3326"/>
    <w:rsid w:val="00CF4E31"/>
    <w:rsid w:val="00D23914"/>
    <w:rsid w:val="00D42AD4"/>
    <w:rsid w:val="00D77945"/>
    <w:rsid w:val="00D808A7"/>
    <w:rsid w:val="00DB240D"/>
    <w:rsid w:val="00DF06D1"/>
    <w:rsid w:val="00E17E89"/>
    <w:rsid w:val="00E34A03"/>
    <w:rsid w:val="00E56B6A"/>
    <w:rsid w:val="00E728F5"/>
    <w:rsid w:val="00E82716"/>
    <w:rsid w:val="00ED7AB9"/>
    <w:rsid w:val="00EE393E"/>
    <w:rsid w:val="00F21336"/>
    <w:rsid w:val="00F33E65"/>
    <w:rsid w:val="00F630E7"/>
    <w:rsid w:val="00F633EB"/>
    <w:rsid w:val="00F6347B"/>
    <w:rsid w:val="00F65020"/>
    <w:rsid w:val="00F73BD4"/>
    <w:rsid w:val="00F8079C"/>
    <w:rsid w:val="00FA243D"/>
    <w:rsid w:val="00FA6DF3"/>
    <w:rsid w:val="00FC2116"/>
    <w:rsid w:val="00FC6B7A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4C5"/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C78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4C5"/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5</cp:revision>
  <cp:lastPrinted>2016-10-13T16:17:00Z</cp:lastPrinted>
  <dcterms:created xsi:type="dcterms:W3CDTF">2020-05-08T17:13:00Z</dcterms:created>
  <dcterms:modified xsi:type="dcterms:W3CDTF">2020-05-08T17:37:00Z</dcterms:modified>
</cp:coreProperties>
</file>